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1F32FC" w14:textId="77777777" w:rsidR="002D5E6B" w:rsidRDefault="002D5E6B"/>
    <w:p w14:paraId="2DF3B04F" w14:textId="4585F0A5" w:rsidR="002D5E6B" w:rsidRDefault="002B5D3F">
      <w:pPr>
        <w:jc w:val="right"/>
      </w:pPr>
      <w:r>
        <w:rPr>
          <w:noProof/>
        </w:rPr>
        <w:drawing>
          <wp:inline distT="0" distB="0" distL="0" distR="0" wp14:anchorId="3E6DBDDD" wp14:editId="47226F8D">
            <wp:extent cx="1066800" cy="889000"/>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iresophos.jpg"/>
                    <pic:cNvPicPr/>
                  </pic:nvPicPr>
                  <pic:blipFill>
                    <a:blip r:embed="rId8">
                      <a:extLst>
                        <a:ext uri="{28A0092B-C50C-407E-A947-70E740481C1C}">
                          <a14:useLocalDpi xmlns:a14="http://schemas.microsoft.com/office/drawing/2010/main" val="0"/>
                        </a:ext>
                      </a:extLst>
                    </a:blip>
                    <a:stretch>
                      <a:fillRect/>
                    </a:stretch>
                  </pic:blipFill>
                  <pic:spPr>
                    <a:xfrm>
                      <a:off x="0" y="0"/>
                      <a:ext cx="1066800" cy="889000"/>
                    </a:xfrm>
                    <a:prstGeom prst="rect">
                      <a:avLst/>
                    </a:prstGeom>
                  </pic:spPr>
                </pic:pic>
              </a:graphicData>
            </a:graphic>
          </wp:inline>
        </w:drawing>
      </w:r>
    </w:p>
    <w:p w14:paraId="78BF9A77" w14:textId="77777777" w:rsidR="002D5E6B" w:rsidRDefault="002D5E6B"/>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2D5E6B" w14:paraId="327DFA28" w14:textId="77777777" w:rsidTr="1F581AC9">
        <w:trPr>
          <w:trHeight w:val="420"/>
        </w:trPr>
        <w:tc>
          <w:tcPr>
            <w:tcW w:w="9075" w:type="dxa"/>
            <w:gridSpan w:val="2"/>
            <w:shd w:val="clear" w:color="auto" w:fill="666666"/>
            <w:tcMar>
              <w:top w:w="100" w:type="dxa"/>
              <w:left w:w="100" w:type="dxa"/>
              <w:bottom w:w="100" w:type="dxa"/>
              <w:right w:w="100" w:type="dxa"/>
            </w:tcMar>
          </w:tcPr>
          <w:p w14:paraId="6995CA47" w14:textId="77777777" w:rsidR="002D5E6B" w:rsidRDefault="000E442B">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2D5E6B" w14:paraId="6A002A5D" w14:textId="77777777" w:rsidTr="1F581AC9">
        <w:trPr>
          <w:trHeight w:val="420"/>
        </w:trPr>
        <w:tc>
          <w:tcPr>
            <w:tcW w:w="9075" w:type="dxa"/>
            <w:gridSpan w:val="2"/>
            <w:shd w:val="clear" w:color="auto" w:fill="auto"/>
            <w:tcMar>
              <w:top w:w="100" w:type="dxa"/>
              <w:left w:w="100" w:type="dxa"/>
              <w:bottom w:w="100" w:type="dxa"/>
              <w:right w:w="100" w:type="dxa"/>
            </w:tcMar>
          </w:tcPr>
          <w:p w14:paraId="25F2ADBE" w14:textId="77777777" w:rsidR="002D5E6B" w:rsidRDefault="000E442B">
            <w:pPr>
              <w:widowControl w:val="0"/>
              <w:pBdr>
                <w:top w:val="nil"/>
                <w:left w:val="nil"/>
                <w:bottom w:val="nil"/>
                <w:right w:val="nil"/>
                <w:between w:val="nil"/>
              </w:pBdr>
              <w:spacing w:line="240" w:lineRule="auto"/>
              <w:jc w:val="center"/>
            </w:pPr>
            <w:r>
              <w:rPr>
                <w:b/>
              </w:rPr>
              <w:t xml:space="preserve">Age Range: </w:t>
            </w:r>
            <w:r>
              <w:t>Y5/6</w:t>
            </w:r>
          </w:p>
        </w:tc>
      </w:tr>
      <w:tr w:rsidR="002D5E6B" w14:paraId="4BA37ADC" w14:textId="77777777" w:rsidTr="1F581AC9">
        <w:tc>
          <w:tcPr>
            <w:tcW w:w="4575" w:type="dxa"/>
            <w:shd w:val="clear" w:color="auto" w:fill="999999"/>
            <w:tcMar>
              <w:top w:w="100" w:type="dxa"/>
              <w:left w:w="100" w:type="dxa"/>
              <w:bottom w:w="100" w:type="dxa"/>
              <w:right w:w="100" w:type="dxa"/>
            </w:tcMar>
          </w:tcPr>
          <w:p w14:paraId="2366118C" w14:textId="77777777" w:rsidR="002D5E6B" w:rsidRDefault="000E442B">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1DBBE095" w14:textId="77777777" w:rsidR="002D5E6B" w:rsidRDefault="000E442B">
            <w:pPr>
              <w:widowControl w:val="0"/>
              <w:spacing w:line="240" w:lineRule="auto"/>
              <w:jc w:val="center"/>
              <w:rPr>
                <w:b/>
              </w:rPr>
            </w:pPr>
            <w:r>
              <w:rPr>
                <w:b/>
                <w:sz w:val="20"/>
                <w:szCs w:val="20"/>
              </w:rPr>
              <w:t>Weekly Reading Tasks (Aim to do 1 per day)</w:t>
            </w:r>
          </w:p>
        </w:tc>
      </w:tr>
      <w:tr w:rsidR="002D5E6B" w14:paraId="0BDA7A2A" w14:textId="77777777" w:rsidTr="1F581AC9">
        <w:tc>
          <w:tcPr>
            <w:tcW w:w="4575" w:type="dxa"/>
            <w:shd w:val="clear" w:color="auto" w:fill="auto"/>
            <w:tcMar>
              <w:top w:w="100" w:type="dxa"/>
              <w:left w:w="100" w:type="dxa"/>
              <w:bottom w:w="100" w:type="dxa"/>
              <w:right w:w="100" w:type="dxa"/>
            </w:tcMar>
          </w:tcPr>
          <w:p w14:paraId="59AD35BE" w14:textId="7DF4AAEA" w:rsidR="002D5E6B" w:rsidRDefault="000E442B" w:rsidP="00F651DF">
            <w:pPr>
              <w:widowControl w:val="0"/>
              <w:numPr>
                <w:ilvl w:val="0"/>
                <w:numId w:val="7"/>
              </w:numPr>
              <w:spacing w:line="240" w:lineRule="auto"/>
              <w:rPr>
                <w:sz w:val="18"/>
                <w:szCs w:val="18"/>
              </w:rPr>
            </w:pPr>
            <w:r>
              <w:rPr>
                <w:sz w:val="18"/>
                <w:szCs w:val="18"/>
              </w:rPr>
              <w:t xml:space="preserve">Working on </w:t>
            </w:r>
            <w:hyperlink r:id="rId9">
              <w:r>
                <w:rPr>
                  <w:color w:val="1155CC"/>
                  <w:sz w:val="18"/>
                  <w:szCs w:val="18"/>
                  <w:u w:val="single"/>
                </w:rPr>
                <w:t>Times Table Rockstars</w:t>
              </w:r>
            </w:hyperlink>
            <w:r>
              <w:rPr>
                <w:sz w:val="18"/>
                <w:szCs w:val="18"/>
              </w:rPr>
              <w:t xml:space="preserve">. If your child works on </w:t>
            </w:r>
            <w:hyperlink r:id="rId10">
              <w:r>
                <w:rPr>
                  <w:color w:val="1155CC"/>
                  <w:sz w:val="18"/>
                  <w:szCs w:val="18"/>
                  <w:u w:val="single"/>
                </w:rPr>
                <w:t xml:space="preserve">Numbots </w:t>
              </w:r>
            </w:hyperlink>
            <w:r>
              <w:rPr>
                <w:sz w:val="18"/>
                <w:szCs w:val="18"/>
              </w:rPr>
              <w:t xml:space="preserve">in </w:t>
            </w:r>
            <w:r w:rsidR="005E41D9">
              <w:rPr>
                <w:sz w:val="18"/>
                <w:szCs w:val="18"/>
              </w:rPr>
              <w:t>school,</w:t>
            </w:r>
            <w:r>
              <w:rPr>
                <w:sz w:val="18"/>
                <w:szCs w:val="18"/>
              </w:rPr>
              <w:t xml:space="preserve"> they can access this with the same login. </w:t>
            </w:r>
          </w:p>
          <w:p w14:paraId="64F3A279" w14:textId="77777777" w:rsidR="002D5E6B" w:rsidRDefault="000E442B" w:rsidP="00F651DF">
            <w:pPr>
              <w:widowControl w:val="0"/>
              <w:numPr>
                <w:ilvl w:val="0"/>
                <w:numId w:val="7"/>
              </w:numPr>
              <w:spacing w:line="240" w:lineRule="auto"/>
              <w:rPr>
                <w:sz w:val="18"/>
                <w:szCs w:val="18"/>
              </w:rPr>
            </w:pPr>
            <w:r>
              <w:rPr>
                <w:sz w:val="18"/>
                <w:szCs w:val="18"/>
              </w:rPr>
              <w:t xml:space="preserve">Get a piece of paper and show everything you know about multiplication and division. This could be pictures, diagrams, explanations, methods etc. Be as creative as you want to be. </w:t>
            </w:r>
          </w:p>
          <w:p w14:paraId="71ACDDBC" w14:textId="77777777" w:rsidR="002D5E6B" w:rsidRDefault="000E442B" w:rsidP="00F651DF">
            <w:pPr>
              <w:widowControl w:val="0"/>
              <w:numPr>
                <w:ilvl w:val="0"/>
                <w:numId w:val="7"/>
              </w:numPr>
              <w:spacing w:line="240" w:lineRule="auto"/>
              <w:rPr>
                <w:sz w:val="18"/>
                <w:szCs w:val="18"/>
              </w:rPr>
            </w:pPr>
            <w:r>
              <w:rPr>
                <w:sz w:val="18"/>
                <w:szCs w:val="18"/>
              </w:rPr>
              <w:t xml:space="preserve">Practise knowledge of </w:t>
            </w:r>
            <w:hyperlink r:id="rId11">
              <w:r>
                <w:rPr>
                  <w:color w:val="1155CC"/>
                  <w:sz w:val="18"/>
                  <w:szCs w:val="18"/>
                  <w:u w:val="single"/>
                </w:rPr>
                <w:t>multiples</w:t>
              </w:r>
            </w:hyperlink>
            <w:r>
              <w:rPr>
                <w:sz w:val="18"/>
                <w:szCs w:val="18"/>
              </w:rPr>
              <w:t xml:space="preserve"> by placing them into this Carroll diagram. </w:t>
            </w:r>
          </w:p>
          <w:p w14:paraId="0CD7461E" w14:textId="08097447" w:rsidR="004F2B9E" w:rsidRPr="004F2B9E" w:rsidRDefault="004F2B9E" w:rsidP="00F651DF">
            <w:pPr>
              <w:widowControl w:val="0"/>
              <w:numPr>
                <w:ilvl w:val="0"/>
                <w:numId w:val="7"/>
              </w:numPr>
              <w:spacing w:line="240" w:lineRule="auto"/>
              <w:rPr>
                <w:sz w:val="18"/>
                <w:szCs w:val="18"/>
              </w:rPr>
            </w:pPr>
            <w:r>
              <w:rPr>
                <w:sz w:val="20"/>
                <w:szCs w:val="20"/>
              </w:rPr>
              <w:t xml:space="preserve">Daily </w:t>
            </w:r>
            <w:hyperlink r:id="rId12" w:history="1">
              <w:r w:rsidRPr="004F2B9E">
                <w:rPr>
                  <w:rStyle w:val="Hyperlink"/>
                </w:rPr>
                <w:t>arithmetic</w:t>
              </w:r>
            </w:hyperlink>
            <w:r>
              <w:t xml:space="preserve"> </w:t>
            </w:r>
            <w:r>
              <w:rPr>
                <w:sz w:val="20"/>
                <w:szCs w:val="20"/>
              </w:rPr>
              <w:t xml:space="preserve">sessions – </w:t>
            </w:r>
            <w:r w:rsidRPr="00BF0296">
              <w:rPr>
                <w:sz w:val="20"/>
                <w:szCs w:val="20"/>
              </w:rPr>
              <w:t>focussing on addition, subtraction, multiplication and division.</w:t>
            </w:r>
          </w:p>
          <w:p w14:paraId="379AAB56" w14:textId="2E4DE199" w:rsidR="004F2B9E" w:rsidRPr="004F2B9E" w:rsidRDefault="004F2B9E" w:rsidP="00F651DF">
            <w:pPr>
              <w:widowControl w:val="0"/>
              <w:numPr>
                <w:ilvl w:val="0"/>
                <w:numId w:val="7"/>
              </w:numPr>
              <w:spacing w:line="240" w:lineRule="auto"/>
              <w:rPr>
                <w:sz w:val="18"/>
                <w:szCs w:val="18"/>
              </w:rPr>
            </w:pPr>
            <w:r>
              <w:rPr>
                <w:sz w:val="20"/>
                <w:szCs w:val="20"/>
              </w:rPr>
              <w:t>Your child should aim to work on level</w:t>
            </w:r>
            <w:r w:rsidR="00BF0296">
              <w:rPr>
                <w:sz w:val="20"/>
                <w:szCs w:val="20"/>
              </w:rPr>
              <w:t xml:space="preserve"> </w:t>
            </w:r>
            <w:r>
              <w:rPr>
                <w:sz w:val="20"/>
                <w:szCs w:val="20"/>
              </w:rPr>
              <w:t>5 and 6 activities.</w:t>
            </w:r>
          </w:p>
          <w:p w14:paraId="58BBDE74" w14:textId="11E920C4" w:rsidR="002D5E6B" w:rsidRDefault="000E442B" w:rsidP="00F651DF">
            <w:pPr>
              <w:widowControl w:val="0"/>
              <w:numPr>
                <w:ilvl w:val="0"/>
                <w:numId w:val="7"/>
              </w:numPr>
              <w:spacing w:line="240" w:lineRule="auto"/>
              <w:rPr>
                <w:sz w:val="18"/>
                <w:szCs w:val="18"/>
              </w:rPr>
            </w:pPr>
            <w:r>
              <w:rPr>
                <w:sz w:val="18"/>
                <w:szCs w:val="18"/>
              </w:rPr>
              <w:t xml:space="preserve">Research how many people live in your area, city, county etc. What is the difference between each amount? Which is the biggest and why? </w:t>
            </w:r>
          </w:p>
          <w:p w14:paraId="6E1FB902" w14:textId="472AE5A2" w:rsidR="00F651DF" w:rsidRDefault="00F651DF" w:rsidP="00F651DF">
            <w:pPr>
              <w:widowControl w:val="0"/>
              <w:numPr>
                <w:ilvl w:val="0"/>
                <w:numId w:val="7"/>
              </w:numPr>
              <w:spacing w:line="240" w:lineRule="auto"/>
              <w:rPr>
                <w:sz w:val="20"/>
                <w:szCs w:val="20"/>
              </w:rPr>
            </w:pPr>
            <w:r>
              <w:rPr>
                <w:sz w:val="20"/>
                <w:szCs w:val="20"/>
              </w:rPr>
              <w:t xml:space="preserve">Continue to develop your child’s  </w:t>
            </w:r>
            <w:hyperlink r:id="rId13">
              <w:r w:rsidRPr="00BF0296">
                <w:rPr>
                  <w:color w:val="0070C0"/>
                  <w:sz w:val="20"/>
                  <w:szCs w:val="20"/>
                  <w:u w:val="single"/>
                </w:rPr>
                <w:t>reasoning and problem solving</w:t>
              </w:r>
            </w:hyperlink>
            <w:r>
              <w:rPr>
                <w:sz w:val="20"/>
                <w:szCs w:val="20"/>
              </w:rPr>
              <w:t xml:space="preserve"> skills by practising these puzzles. </w:t>
            </w:r>
            <w:r w:rsidRPr="00BF0296">
              <w:rPr>
                <w:sz w:val="20"/>
                <w:szCs w:val="20"/>
              </w:rPr>
              <w:t>There are lots to choose from and some are more challenging than others</w:t>
            </w:r>
            <w:r w:rsidR="00313CCA">
              <w:rPr>
                <w:sz w:val="20"/>
                <w:szCs w:val="20"/>
              </w:rPr>
              <w:t>.</w:t>
            </w:r>
          </w:p>
          <w:p w14:paraId="4F0C77C4" w14:textId="77777777" w:rsidR="00313CCA" w:rsidRPr="00313CCA" w:rsidRDefault="00313CCA" w:rsidP="00313CCA">
            <w:pPr>
              <w:pStyle w:val="ListParagraph"/>
              <w:widowControl w:val="0"/>
              <w:numPr>
                <w:ilvl w:val="0"/>
                <w:numId w:val="7"/>
              </w:numPr>
              <w:spacing w:line="240" w:lineRule="auto"/>
              <w:rPr>
                <w:sz w:val="20"/>
                <w:szCs w:val="20"/>
              </w:rPr>
            </w:pPr>
            <w:r w:rsidRPr="00313CCA">
              <w:rPr>
                <w:sz w:val="20"/>
                <w:szCs w:val="20"/>
              </w:rPr>
              <w:t xml:space="preserve">Daily </w:t>
            </w:r>
            <w:hyperlink r:id="rId14" w:history="1">
              <w:r w:rsidRPr="00313CCA">
                <w:rPr>
                  <w:rStyle w:val="Hyperlink"/>
                  <w:sz w:val="20"/>
                  <w:szCs w:val="20"/>
                </w:rPr>
                <w:t>Maths</w:t>
              </w:r>
            </w:hyperlink>
            <w:r w:rsidRPr="00313CCA">
              <w:rPr>
                <w:sz w:val="20"/>
                <w:szCs w:val="20"/>
              </w:rPr>
              <w:t xml:space="preserve"> Lesson</w:t>
            </w:r>
          </w:p>
          <w:p w14:paraId="2C5B83A1" w14:textId="77777777" w:rsidR="00313CCA" w:rsidRPr="00313CCA" w:rsidRDefault="00313CCA" w:rsidP="00313CCA">
            <w:pPr>
              <w:pStyle w:val="ListParagraph"/>
              <w:widowControl w:val="0"/>
              <w:numPr>
                <w:ilvl w:val="0"/>
                <w:numId w:val="7"/>
              </w:numPr>
              <w:spacing w:line="240" w:lineRule="auto"/>
              <w:rPr>
                <w:sz w:val="20"/>
                <w:szCs w:val="20"/>
              </w:rPr>
            </w:pPr>
            <w:r w:rsidRPr="00313CCA">
              <w:rPr>
                <w:sz w:val="20"/>
                <w:szCs w:val="20"/>
              </w:rPr>
              <w:t>The above site also has daily Maths lessons which can be accessed online.</w:t>
            </w:r>
          </w:p>
          <w:p w14:paraId="53B84913" w14:textId="4DD580C5" w:rsidR="00313CCA" w:rsidRPr="00F651DF" w:rsidRDefault="00313CCA" w:rsidP="00313CCA">
            <w:pPr>
              <w:widowControl w:val="0"/>
              <w:numPr>
                <w:ilvl w:val="0"/>
                <w:numId w:val="7"/>
              </w:numPr>
              <w:spacing w:line="240" w:lineRule="auto"/>
              <w:rPr>
                <w:sz w:val="20"/>
                <w:szCs w:val="20"/>
              </w:rPr>
            </w:pPr>
            <w:r w:rsidRPr="00150754">
              <w:rPr>
                <w:sz w:val="20"/>
                <w:szCs w:val="20"/>
              </w:rPr>
              <w:t>These are available for Y5 and for Y6.</w:t>
            </w:r>
          </w:p>
          <w:p w14:paraId="768D1B5B" w14:textId="5E57ECAE" w:rsidR="002D5E6B" w:rsidRDefault="002D5E6B" w:rsidP="00CF1D4C">
            <w:pPr>
              <w:widowControl w:val="0"/>
              <w:spacing w:line="240" w:lineRule="auto"/>
              <w:ind w:left="720"/>
              <w:rPr>
                <w:sz w:val="18"/>
                <w:szCs w:val="18"/>
              </w:rPr>
            </w:pPr>
          </w:p>
        </w:tc>
        <w:tc>
          <w:tcPr>
            <w:tcW w:w="4500" w:type="dxa"/>
            <w:shd w:val="clear" w:color="auto" w:fill="auto"/>
            <w:tcMar>
              <w:top w:w="100" w:type="dxa"/>
              <w:left w:w="100" w:type="dxa"/>
              <w:bottom w:w="100" w:type="dxa"/>
              <w:right w:w="100" w:type="dxa"/>
            </w:tcMar>
          </w:tcPr>
          <w:p w14:paraId="1E5F66F3" w14:textId="77777777" w:rsidR="002D5E6B" w:rsidRDefault="000E442B">
            <w:pPr>
              <w:widowControl w:val="0"/>
              <w:numPr>
                <w:ilvl w:val="0"/>
                <w:numId w:val="4"/>
              </w:numPr>
              <w:spacing w:line="240" w:lineRule="auto"/>
              <w:rPr>
                <w:sz w:val="18"/>
                <w:szCs w:val="18"/>
              </w:rPr>
            </w:pPr>
            <w:r>
              <w:rPr>
                <w:sz w:val="18"/>
                <w:szCs w:val="18"/>
              </w:rPr>
              <w:t xml:space="preserve">Your child can continue to read a chapter from their home reading book or a book that they have borrowed from the library. </w:t>
            </w:r>
          </w:p>
          <w:p w14:paraId="4CFD398A" w14:textId="77777777" w:rsidR="002D5E6B" w:rsidRDefault="000E442B">
            <w:pPr>
              <w:widowControl w:val="0"/>
              <w:numPr>
                <w:ilvl w:val="0"/>
                <w:numId w:val="4"/>
              </w:numPr>
              <w:spacing w:line="240" w:lineRule="auto"/>
              <w:rPr>
                <w:sz w:val="18"/>
                <w:szCs w:val="18"/>
              </w:rPr>
            </w:pPr>
            <w:r>
              <w:rPr>
                <w:sz w:val="18"/>
                <w:szCs w:val="18"/>
              </w:rPr>
              <w:t xml:space="preserve">After this, ask your child to write a short review detailing their likes and dislikes about the novel so far. Encourage them to justify their opinion with examples from the text. </w:t>
            </w:r>
          </w:p>
          <w:p w14:paraId="299544FE" w14:textId="2971D6AF" w:rsidR="002D5E6B" w:rsidRDefault="000E442B">
            <w:pPr>
              <w:widowControl w:val="0"/>
              <w:numPr>
                <w:ilvl w:val="0"/>
                <w:numId w:val="4"/>
              </w:numPr>
              <w:spacing w:line="240" w:lineRule="auto"/>
              <w:rPr>
                <w:sz w:val="18"/>
                <w:szCs w:val="18"/>
              </w:rPr>
            </w:pPr>
            <w:r>
              <w:rPr>
                <w:sz w:val="18"/>
                <w:szCs w:val="18"/>
              </w:rPr>
              <w:t>Encourage your child to record any words that have captured their interest from the chapter that they have read. They can write antonyms</w:t>
            </w:r>
            <w:r w:rsidR="00194257">
              <w:rPr>
                <w:sz w:val="18"/>
                <w:szCs w:val="18"/>
              </w:rPr>
              <w:t xml:space="preserve"> (opposites) </w:t>
            </w:r>
            <w:r>
              <w:rPr>
                <w:sz w:val="18"/>
                <w:szCs w:val="18"/>
              </w:rPr>
              <w:t>for these words.</w:t>
            </w:r>
          </w:p>
          <w:p w14:paraId="5E84804A" w14:textId="77777777" w:rsidR="002D5E6B" w:rsidRDefault="000E442B">
            <w:pPr>
              <w:widowControl w:val="0"/>
              <w:numPr>
                <w:ilvl w:val="0"/>
                <w:numId w:val="4"/>
              </w:numPr>
              <w:spacing w:line="240" w:lineRule="auto"/>
              <w:rPr>
                <w:sz w:val="18"/>
                <w:szCs w:val="18"/>
              </w:rPr>
            </w:pPr>
            <w:r>
              <w:rPr>
                <w:sz w:val="18"/>
                <w:szCs w:val="18"/>
              </w:rPr>
              <w:t xml:space="preserve">Challenge your child to read to another member of the family. This doesn’t have to be a book so they can be as imaginative as they wish. </w:t>
            </w:r>
          </w:p>
          <w:p w14:paraId="1C3A83AE" w14:textId="77777777" w:rsidR="002D5E6B" w:rsidRDefault="000E442B">
            <w:pPr>
              <w:widowControl w:val="0"/>
              <w:numPr>
                <w:ilvl w:val="0"/>
                <w:numId w:val="4"/>
              </w:numPr>
              <w:pBdr>
                <w:top w:val="nil"/>
                <w:left w:val="nil"/>
                <w:bottom w:val="nil"/>
                <w:right w:val="nil"/>
                <w:between w:val="nil"/>
              </w:pBdr>
              <w:spacing w:line="240" w:lineRule="auto"/>
              <w:rPr>
                <w:sz w:val="18"/>
                <w:szCs w:val="18"/>
              </w:rPr>
            </w:pPr>
            <w:r>
              <w:rPr>
                <w:sz w:val="18"/>
                <w:szCs w:val="18"/>
              </w:rPr>
              <w:t xml:space="preserve">Your child can visit </w:t>
            </w:r>
            <w:hyperlink r:id="rId15">
              <w:r>
                <w:rPr>
                  <w:color w:val="1155CC"/>
                  <w:sz w:val="18"/>
                  <w:szCs w:val="18"/>
                  <w:u w:val="single"/>
                </w:rPr>
                <w:t>authorfy</w:t>
              </w:r>
            </w:hyperlink>
            <w:r>
              <w:rPr>
                <w:sz w:val="18"/>
                <w:szCs w:val="18"/>
              </w:rPr>
              <w:t xml:space="preserve">. Join the website so that they can access videos, author masterclasses and other activities over the next few weeks.   </w:t>
            </w:r>
          </w:p>
        </w:tc>
      </w:tr>
      <w:tr w:rsidR="002D5E6B" w14:paraId="07F99D18" w14:textId="77777777" w:rsidTr="1F581AC9">
        <w:tc>
          <w:tcPr>
            <w:tcW w:w="4575" w:type="dxa"/>
            <w:shd w:val="clear" w:color="auto" w:fill="999999"/>
            <w:tcMar>
              <w:top w:w="100" w:type="dxa"/>
              <w:left w:w="100" w:type="dxa"/>
              <w:bottom w:w="100" w:type="dxa"/>
              <w:right w:w="100" w:type="dxa"/>
            </w:tcMar>
          </w:tcPr>
          <w:p w14:paraId="578D4977" w14:textId="77777777" w:rsidR="002D5E6B" w:rsidRDefault="000E442B">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14:paraId="62483A83" w14:textId="77777777" w:rsidR="002D5E6B" w:rsidRDefault="000E442B">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2D5E6B" w14:paraId="0E943190" w14:textId="77777777" w:rsidTr="1F581AC9">
        <w:tc>
          <w:tcPr>
            <w:tcW w:w="4575" w:type="dxa"/>
            <w:shd w:val="clear" w:color="auto" w:fill="auto"/>
            <w:tcMar>
              <w:top w:w="100" w:type="dxa"/>
              <w:left w:w="100" w:type="dxa"/>
              <w:bottom w:w="100" w:type="dxa"/>
              <w:right w:w="100" w:type="dxa"/>
            </w:tcMar>
          </w:tcPr>
          <w:p w14:paraId="2907DBA0" w14:textId="594C3CE3" w:rsidR="002D5E6B" w:rsidRDefault="000E442B">
            <w:pPr>
              <w:widowControl w:val="0"/>
              <w:numPr>
                <w:ilvl w:val="0"/>
                <w:numId w:val="2"/>
              </w:numPr>
              <w:spacing w:line="240" w:lineRule="auto"/>
              <w:rPr>
                <w:sz w:val="18"/>
                <w:szCs w:val="18"/>
              </w:rPr>
            </w:pPr>
            <w:r>
              <w:rPr>
                <w:sz w:val="18"/>
                <w:szCs w:val="18"/>
              </w:rPr>
              <w:t>Your child can create a</w:t>
            </w:r>
            <w:r w:rsidR="003633C3">
              <w:rPr>
                <w:sz w:val="18"/>
                <w:szCs w:val="18"/>
              </w:rPr>
              <w:t xml:space="preserve"> word</w:t>
            </w:r>
            <w:r>
              <w:rPr>
                <w:sz w:val="18"/>
                <w:szCs w:val="18"/>
              </w:rPr>
              <w:t xml:space="preserve"> </w:t>
            </w:r>
            <w:r w:rsidR="003633C3">
              <w:rPr>
                <w:sz w:val="18"/>
                <w:szCs w:val="18"/>
              </w:rPr>
              <w:t>bank about the area they live</w:t>
            </w:r>
            <w:r>
              <w:rPr>
                <w:sz w:val="18"/>
                <w:szCs w:val="18"/>
              </w:rPr>
              <w:t xml:space="preserve">. They may want to use this for some of their writing tasks this week. </w:t>
            </w:r>
          </w:p>
          <w:p w14:paraId="1413AB77" w14:textId="77777777" w:rsidR="002D5E6B" w:rsidRDefault="000E442B">
            <w:pPr>
              <w:widowControl w:val="0"/>
              <w:numPr>
                <w:ilvl w:val="0"/>
                <w:numId w:val="9"/>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bl>
            <w:tblPr>
              <w:tblStyle w:val="TableGrid"/>
              <w:tblW w:w="0" w:type="auto"/>
              <w:tblLayout w:type="fixed"/>
              <w:tblLook w:val="04A0" w:firstRow="1" w:lastRow="0" w:firstColumn="1" w:lastColumn="0" w:noHBand="0" w:noVBand="1"/>
            </w:tblPr>
            <w:tblGrid>
              <w:gridCol w:w="568"/>
              <w:gridCol w:w="2835"/>
            </w:tblGrid>
            <w:tr w:rsidR="000368F3" w:rsidRPr="00B62B1D" w14:paraId="0BE2EC2F" w14:textId="77777777" w:rsidTr="009C260B">
              <w:trPr>
                <w:trHeight w:val="240"/>
              </w:trPr>
              <w:tc>
                <w:tcPr>
                  <w:tcW w:w="568" w:type="dxa"/>
                  <w:vMerge w:val="restart"/>
                  <w:textDirection w:val="btLr"/>
                </w:tcPr>
                <w:p w14:paraId="3ADA2352" w14:textId="77777777" w:rsidR="000368F3" w:rsidRPr="00253C28" w:rsidRDefault="000368F3" w:rsidP="009C260B">
                  <w:pPr>
                    <w:pStyle w:val="Default"/>
                    <w:ind w:left="113" w:right="113"/>
                    <w:rPr>
                      <w:sz w:val="23"/>
                      <w:szCs w:val="23"/>
                    </w:rPr>
                  </w:pPr>
                  <w:r w:rsidRPr="00521394">
                    <w:rPr>
                      <w:sz w:val="28"/>
                      <w:szCs w:val="23"/>
                    </w:rPr>
                    <w:t xml:space="preserve">-ance, </w:t>
                  </w:r>
                  <w:r>
                    <w:rPr>
                      <w:sz w:val="28"/>
                      <w:szCs w:val="23"/>
                    </w:rPr>
                    <w:t>-</w:t>
                  </w:r>
                  <w:r w:rsidRPr="00521394">
                    <w:rPr>
                      <w:sz w:val="28"/>
                      <w:szCs w:val="23"/>
                    </w:rPr>
                    <w:t xml:space="preserve">ant &amp; </w:t>
                  </w:r>
                  <w:r>
                    <w:rPr>
                      <w:sz w:val="28"/>
                      <w:szCs w:val="23"/>
                    </w:rPr>
                    <w:t>-</w:t>
                  </w:r>
                  <w:r w:rsidRPr="00521394">
                    <w:rPr>
                      <w:sz w:val="28"/>
                      <w:szCs w:val="23"/>
                    </w:rPr>
                    <w:t>ation</w:t>
                  </w:r>
                </w:p>
              </w:tc>
              <w:tc>
                <w:tcPr>
                  <w:tcW w:w="2835" w:type="dxa"/>
                </w:tcPr>
                <w:p w14:paraId="5D89D5FB" w14:textId="77777777" w:rsidR="000368F3" w:rsidRPr="00B62B1D" w:rsidRDefault="000368F3" w:rsidP="009C260B">
                  <w:pPr>
                    <w:pStyle w:val="Default"/>
                    <w:rPr>
                      <w:sz w:val="23"/>
                      <w:szCs w:val="23"/>
                    </w:rPr>
                  </w:pPr>
                  <w:r w:rsidRPr="00B62B1D">
                    <w:rPr>
                      <w:sz w:val="23"/>
                      <w:szCs w:val="23"/>
                    </w:rPr>
                    <w:t xml:space="preserve">observant </w:t>
                  </w:r>
                </w:p>
              </w:tc>
            </w:tr>
            <w:tr w:rsidR="000368F3" w:rsidRPr="00B62B1D" w14:paraId="16826A44" w14:textId="77777777" w:rsidTr="009C260B">
              <w:trPr>
                <w:trHeight w:val="319"/>
              </w:trPr>
              <w:tc>
                <w:tcPr>
                  <w:tcW w:w="568" w:type="dxa"/>
                  <w:vMerge/>
                  <w:textDirection w:val="btLr"/>
                </w:tcPr>
                <w:p w14:paraId="1B8B6D11" w14:textId="77777777" w:rsidR="000368F3" w:rsidRPr="00253C28" w:rsidRDefault="000368F3" w:rsidP="009C260B">
                  <w:pPr>
                    <w:pStyle w:val="Default"/>
                    <w:ind w:left="113" w:right="113"/>
                    <w:rPr>
                      <w:sz w:val="23"/>
                      <w:szCs w:val="23"/>
                    </w:rPr>
                  </w:pPr>
                </w:p>
              </w:tc>
              <w:tc>
                <w:tcPr>
                  <w:tcW w:w="2835" w:type="dxa"/>
                </w:tcPr>
                <w:p w14:paraId="4EE3DC2C" w14:textId="77777777" w:rsidR="000368F3" w:rsidRPr="00B62B1D" w:rsidRDefault="000368F3" w:rsidP="009C260B">
                  <w:pPr>
                    <w:pStyle w:val="Default"/>
                    <w:rPr>
                      <w:sz w:val="23"/>
                      <w:szCs w:val="23"/>
                    </w:rPr>
                  </w:pPr>
                  <w:r w:rsidRPr="00B62B1D">
                    <w:rPr>
                      <w:sz w:val="23"/>
                      <w:szCs w:val="23"/>
                    </w:rPr>
                    <w:t xml:space="preserve">observance </w:t>
                  </w:r>
                </w:p>
              </w:tc>
            </w:tr>
            <w:tr w:rsidR="000368F3" w:rsidRPr="00B62B1D" w14:paraId="7C6AEA61" w14:textId="77777777" w:rsidTr="009C260B">
              <w:trPr>
                <w:trHeight w:val="324"/>
              </w:trPr>
              <w:tc>
                <w:tcPr>
                  <w:tcW w:w="568" w:type="dxa"/>
                  <w:vMerge/>
                  <w:textDirection w:val="btLr"/>
                </w:tcPr>
                <w:p w14:paraId="243363DC" w14:textId="77777777" w:rsidR="000368F3" w:rsidRPr="00253C28" w:rsidRDefault="000368F3" w:rsidP="009C260B">
                  <w:pPr>
                    <w:pStyle w:val="Default"/>
                    <w:ind w:left="113" w:right="113"/>
                    <w:rPr>
                      <w:sz w:val="23"/>
                      <w:szCs w:val="23"/>
                    </w:rPr>
                  </w:pPr>
                </w:p>
              </w:tc>
              <w:tc>
                <w:tcPr>
                  <w:tcW w:w="2835" w:type="dxa"/>
                </w:tcPr>
                <w:p w14:paraId="628AA864" w14:textId="77777777" w:rsidR="000368F3" w:rsidRPr="00B62B1D" w:rsidRDefault="000368F3" w:rsidP="009C260B">
                  <w:pPr>
                    <w:pStyle w:val="Default"/>
                    <w:rPr>
                      <w:sz w:val="23"/>
                      <w:szCs w:val="23"/>
                    </w:rPr>
                  </w:pPr>
                  <w:r>
                    <w:rPr>
                      <w:sz w:val="23"/>
                      <w:szCs w:val="23"/>
                    </w:rPr>
                    <w:t>observation</w:t>
                  </w:r>
                </w:p>
              </w:tc>
            </w:tr>
            <w:tr w:rsidR="000368F3" w:rsidRPr="00B62B1D" w14:paraId="7CE01B5C" w14:textId="77777777" w:rsidTr="009C260B">
              <w:trPr>
                <w:trHeight w:val="261"/>
              </w:trPr>
              <w:tc>
                <w:tcPr>
                  <w:tcW w:w="568" w:type="dxa"/>
                  <w:vMerge/>
                  <w:textDirection w:val="btLr"/>
                </w:tcPr>
                <w:p w14:paraId="2CAE7437" w14:textId="77777777" w:rsidR="000368F3" w:rsidRPr="00253C28" w:rsidRDefault="000368F3" w:rsidP="009C260B">
                  <w:pPr>
                    <w:pStyle w:val="Default"/>
                    <w:ind w:left="113" w:right="113"/>
                    <w:rPr>
                      <w:sz w:val="23"/>
                      <w:szCs w:val="23"/>
                    </w:rPr>
                  </w:pPr>
                </w:p>
              </w:tc>
              <w:tc>
                <w:tcPr>
                  <w:tcW w:w="2835" w:type="dxa"/>
                </w:tcPr>
                <w:p w14:paraId="3BAD27E4" w14:textId="77777777" w:rsidR="000368F3" w:rsidRPr="00B62B1D" w:rsidRDefault="000368F3" w:rsidP="009C260B">
                  <w:pPr>
                    <w:pStyle w:val="Default"/>
                    <w:rPr>
                      <w:sz w:val="23"/>
                      <w:szCs w:val="23"/>
                    </w:rPr>
                  </w:pPr>
                  <w:r w:rsidRPr="00B62B1D">
                    <w:rPr>
                      <w:sz w:val="23"/>
                      <w:szCs w:val="23"/>
                    </w:rPr>
                    <w:t>expectant</w:t>
                  </w:r>
                </w:p>
              </w:tc>
            </w:tr>
            <w:tr w:rsidR="000368F3" w:rsidRPr="00B62B1D" w14:paraId="3BF6BADD" w14:textId="77777777" w:rsidTr="009C260B">
              <w:trPr>
                <w:trHeight w:val="285"/>
              </w:trPr>
              <w:tc>
                <w:tcPr>
                  <w:tcW w:w="568" w:type="dxa"/>
                  <w:vMerge/>
                  <w:textDirection w:val="btLr"/>
                </w:tcPr>
                <w:p w14:paraId="3C8687D7" w14:textId="77777777" w:rsidR="000368F3" w:rsidRPr="00253C28" w:rsidRDefault="000368F3" w:rsidP="009C260B">
                  <w:pPr>
                    <w:pStyle w:val="Default"/>
                    <w:ind w:left="113" w:right="113"/>
                    <w:rPr>
                      <w:sz w:val="23"/>
                      <w:szCs w:val="23"/>
                    </w:rPr>
                  </w:pPr>
                </w:p>
              </w:tc>
              <w:tc>
                <w:tcPr>
                  <w:tcW w:w="2835" w:type="dxa"/>
                </w:tcPr>
                <w:p w14:paraId="101620D8" w14:textId="77777777" w:rsidR="000368F3" w:rsidRPr="00B62B1D" w:rsidRDefault="000368F3" w:rsidP="009C260B">
                  <w:pPr>
                    <w:pStyle w:val="Default"/>
                    <w:rPr>
                      <w:sz w:val="23"/>
                      <w:szCs w:val="23"/>
                    </w:rPr>
                  </w:pPr>
                  <w:r>
                    <w:rPr>
                      <w:sz w:val="23"/>
                      <w:szCs w:val="23"/>
                    </w:rPr>
                    <w:t>expectation</w:t>
                  </w:r>
                  <w:r w:rsidRPr="00B62B1D">
                    <w:rPr>
                      <w:sz w:val="23"/>
                      <w:szCs w:val="23"/>
                    </w:rPr>
                    <w:t xml:space="preserve"> </w:t>
                  </w:r>
                </w:p>
              </w:tc>
            </w:tr>
            <w:tr w:rsidR="000368F3" w:rsidRPr="00B62B1D" w14:paraId="47F30D75" w14:textId="77777777" w:rsidTr="009C260B">
              <w:trPr>
                <w:trHeight w:val="270"/>
              </w:trPr>
              <w:tc>
                <w:tcPr>
                  <w:tcW w:w="568" w:type="dxa"/>
                  <w:vMerge/>
                  <w:textDirection w:val="btLr"/>
                </w:tcPr>
                <w:p w14:paraId="036B7333" w14:textId="77777777" w:rsidR="000368F3" w:rsidRPr="00253C28" w:rsidRDefault="000368F3" w:rsidP="009C260B">
                  <w:pPr>
                    <w:pStyle w:val="Default"/>
                    <w:ind w:left="113" w:right="113"/>
                    <w:rPr>
                      <w:sz w:val="23"/>
                      <w:szCs w:val="23"/>
                    </w:rPr>
                  </w:pPr>
                </w:p>
              </w:tc>
              <w:tc>
                <w:tcPr>
                  <w:tcW w:w="2835" w:type="dxa"/>
                </w:tcPr>
                <w:p w14:paraId="4C2F26DF" w14:textId="77777777" w:rsidR="000368F3" w:rsidRPr="00B62B1D" w:rsidRDefault="000368F3" w:rsidP="009C260B">
                  <w:pPr>
                    <w:pStyle w:val="Default"/>
                    <w:rPr>
                      <w:sz w:val="23"/>
                      <w:szCs w:val="23"/>
                    </w:rPr>
                  </w:pPr>
                  <w:r w:rsidRPr="00B62B1D">
                    <w:rPr>
                      <w:sz w:val="23"/>
                      <w:szCs w:val="23"/>
                    </w:rPr>
                    <w:t xml:space="preserve"> hesitant</w:t>
                  </w:r>
                </w:p>
              </w:tc>
            </w:tr>
            <w:tr w:rsidR="000368F3" w:rsidRPr="00B62B1D" w14:paraId="78DE5B41" w14:textId="77777777" w:rsidTr="009C260B">
              <w:trPr>
                <w:trHeight w:val="315"/>
              </w:trPr>
              <w:tc>
                <w:tcPr>
                  <w:tcW w:w="568" w:type="dxa"/>
                  <w:vMerge/>
                  <w:textDirection w:val="btLr"/>
                </w:tcPr>
                <w:p w14:paraId="5258102E" w14:textId="77777777" w:rsidR="000368F3" w:rsidRPr="00253C28" w:rsidRDefault="000368F3" w:rsidP="009C260B">
                  <w:pPr>
                    <w:ind w:left="113" w:right="113"/>
                    <w:rPr>
                      <w:sz w:val="23"/>
                      <w:szCs w:val="23"/>
                    </w:rPr>
                  </w:pPr>
                </w:p>
              </w:tc>
              <w:tc>
                <w:tcPr>
                  <w:tcW w:w="2835" w:type="dxa"/>
                </w:tcPr>
                <w:p w14:paraId="177183EA" w14:textId="77777777" w:rsidR="000368F3" w:rsidRPr="00B62B1D" w:rsidRDefault="000368F3" w:rsidP="009C260B">
                  <w:pPr>
                    <w:rPr>
                      <w:rFonts w:ascii="Arial" w:hAnsi="Arial" w:cs="Arial"/>
                      <w:sz w:val="23"/>
                      <w:szCs w:val="23"/>
                    </w:rPr>
                  </w:pPr>
                  <w:r w:rsidRPr="00B62B1D">
                    <w:rPr>
                      <w:rFonts w:ascii="Arial" w:hAnsi="Arial" w:cs="Arial"/>
                      <w:sz w:val="23"/>
                      <w:szCs w:val="23"/>
                    </w:rPr>
                    <w:t xml:space="preserve">hesitancy </w:t>
                  </w:r>
                </w:p>
              </w:tc>
            </w:tr>
            <w:tr w:rsidR="000368F3" w:rsidRPr="00B62B1D" w14:paraId="174FD44A" w14:textId="77777777" w:rsidTr="009C260B">
              <w:trPr>
                <w:trHeight w:val="315"/>
              </w:trPr>
              <w:tc>
                <w:tcPr>
                  <w:tcW w:w="568" w:type="dxa"/>
                  <w:vMerge/>
                  <w:textDirection w:val="btLr"/>
                </w:tcPr>
                <w:p w14:paraId="055FD61C" w14:textId="77777777" w:rsidR="000368F3" w:rsidRPr="00253C28" w:rsidRDefault="000368F3" w:rsidP="009C260B">
                  <w:pPr>
                    <w:ind w:left="113" w:right="113"/>
                    <w:rPr>
                      <w:sz w:val="23"/>
                      <w:szCs w:val="23"/>
                    </w:rPr>
                  </w:pPr>
                </w:p>
              </w:tc>
              <w:tc>
                <w:tcPr>
                  <w:tcW w:w="2835" w:type="dxa"/>
                </w:tcPr>
                <w:p w14:paraId="48A5AFA3" w14:textId="77777777" w:rsidR="000368F3" w:rsidRPr="00B62B1D" w:rsidRDefault="000368F3" w:rsidP="009C260B">
                  <w:pPr>
                    <w:rPr>
                      <w:rFonts w:ascii="Arial" w:hAnsi="Arial" w:cs="Arial"/>
                      <w:sz w:val="23"/>
                      <w:szCs w:val="23"/>
                    </w:rPr>
                  </w:pPr>
                  <w:r>
                    <w:rPr>
                      <w:rFonts w:ascii="Arial" w:hAnsi="Arial" w:cs="Arial"/>
                      <w:sz w:val="23"/>
                      <w:szCs w:val="23"/>
                    </w:rPr>
                    <w:t>hesitation</w:t>
                  </w:r>
                </w:p>
              </w:tc>
            </w:tr>
            <w:tr w:rsidR="000368F3" w:rsidRPr="00B62B1D" w14:paraId="10AD4E44" w14:textId="77777777" w:rsidTr="009C260B">
              <w:trPr>
                <w:trHeight w:val="317"/>
              </w:trPr>
              <w:tc>
                <w:tcPr>
                  <w:tcW w:w="568" w:type="dxa"/>
                  <w:vMerge/>
                  <w:textDirection w:val="btLr"/>
                </w:tcPr>
                <w:p w14:paraId="6C8FC6B7" w14:textId="77777777" w:rsidR="000368F3" w:rsidRPr="00253C28" w:rsidRDefault="000368F3" w:rsidP="009C260B">
                  <w:pPr>
                    <w:ind w:left="113" w:right="113"/>
                    <w:rPr>
                      <w:sz w:val="23"/>
                      <w:szCs w:val="23"/>
                    </w:rPr>
                  </w:pPr>
                </w:p>
              </w:tc>
              <w:tc>
                <w:tcPr>
                  <w:tcW w:w="2835" w:type="dxa"/>
                </w:tcPr>
                <w:p w14:paraId="62C73E48" w14:textId="77777777" w:rsidR="000368F3" w:rsidRPr="00B62B1D" w:rsidRDefault="000368F3" w:rsidP="009C260B">
                  <w:pPr>
                    <w:rPr>
                      <w:rFonts w:ascii="Arial" w:hAnsi="Arial" w:cs="Arial"/>
                      <w:sz w:val="23"/>
                      <w:szCs w:val="23"/>
                    </w:rPr>
                  </w:pPr>
                  <w:r w:rsidRPr="00B62B1D">
                    <w:rPr>
                      <w:rFonts w:ascii="Arial" w:hAnsi="Arial" w:cs="Arial"/>
                      <w:sz w:val="23"/>
                      <w:szCs w:val="23"/>
                    </w:rPr>
                    <w:t>tolerant</w:t>
                  </w:r>
                </w:p>
              </w:tc>
            </w:tr>
            <w:tr w:rsidR="000368F3" w:rsidRPr="00B62B1D" w14:paraId="3FD2E7B8" w14:textId="77777777" w:rsidTr="009C260B">
              <w:trPr>
                <w:trHeight w:val="317"/>
              </w:trPr>
              <w:tc>
                <w:tcPr>
                  <w:tcW w:w="568" w:type="dxa"/>
                  <w:vMerge/>
                  <w:textDirection w:val="btLr"/>
                </w:tcPr>
                <w:p w14:paraId="63A02EB7" w14:textId="77777777" w:rsidR="000368F3" w:rsidRPr="00253C28" w:rsidRDefault="000368F3" w:rsidP="009C260B">
                  <w:pPr>
                    <w:ind w:left="113" w:right="113"/>
                    <w:rPr>
                      <w:sz w:val="23"/>
                      <w:szCs w:val="23"/>
                    </w:rPr>
                  </w:pPr>
                </w:p>
              </w:tc>
              <w:tc>
                <w:tcPr>
                  <w:tcW w:w="2835" w:type="dxa"/>
                </w:tcPr>
                <w:p w14:paraId="132CFC2C" w14:textId="77777777" w:rsidR="000368F3" w:rsidRPr="00B62B1D" w:rsidRDefault="000368F3" w:rsidP="009C260B">
                  <w:pPr>
                    <w:rPr>
                      <w:rFonts w:ascii="Arial" w:hAnsi="Arial" w:cs="Arial"/>
                      <w:sz w:val="23"/>
                      <w:szCs w:val="23"/>
                    </w:rPr>
                  </w:pPr>
                  <w:r w:rsidRPr="00B62B1D">
                    <w:rPr>
                      <w:rFonts w:ascii="Arial" w:hAnsi="Arial" w:cs="Arial"/>
                      <w:sz w:val="23"/>
                      <w:szCs w:val="23"/>
                    </w:rPr>
                    <w:t>tolerance</w:t>
                  </w:r>
                </w:p>
              </w:tc>
            </w:tr>
            <w:tr w:rsidR="000368F3" w:rsidRPr="00B62B1D" w14:paraId="37919CE8" w14:textId="77777777" w:rsidTr="009C260B">
              <w:trPr>
                <w:trHeight w:val="315"/>
              </w:trPr>
              <w:tc>
                <w:tcPr>
                  <w:tcW w:w="568" w:type="dxa"/>
                  <w:vMerge/>
                  <w:textDirection w:val="btLr"/>
                </w:tcPr>
                <w:p w14:paraId="19105F7A" w14:textId="77777777" w:rsidR="000368F3" w:rsidRPr="00253C28" w:rsidRDefault="000368F3" w:rsidP="009C260B">
                  <w:pPr>
                    <w:ind w:left="113" w:right="113"/>
                    <w:rPr>
                      <w:sz w:val="23"/>
                      <w:szCs w:val="23"/>
                    </w:rPr>
                  </w:pPr>
                </w:p>
              </w:tc>
              <w:tc>
                <w:tcPr>
                  <w:tcW w:w="2835" w:type="dxa"/>
                </w:tcPr>
                <w:p w14:paraId="242B98CC" w14:textId="77777777" w:rsidR="000368F3" w:rsidRPr="00B62B1D" w:rsidRDefault="000368F3" w:rsidP="009C260B">
                  <w:pPr>
                    <w:rPr>
                      <w:rFonts w:ascii="Arial" w:hAnsi="Arial" w:cs="Arial"/>
                      <w:sz w:val="23"/>
                      <w:szCs w:val="23"/>
                    </w:rPr>
                  </w:pPr>
                  <w:r w:rsidRPr="00B62B1D">
                    <w:rPr>
                      <w:rFonts w:ascii="Arial" w:hAnsi="Arial" w:cs="Arial"/>
                      <w:sz w:val="23"/>
                      <w:szCs w:val="23"/>
                    </w:rPr>
                    <w:t>toleration</w:t>
                  </w:r>
                </w:p>
              </w:tc>
            </w:tr>
            <w:tr w:rsidR="000368F3" w:rsidRPr="00B62B1D" w14:paraId="035ED44A" w14:textId="77777777" w:rsidTr="009C260B">
              <w:trPr>
                <w:trHeight w:val="315"/>
              </w:trPr>
              <w:tc>
                <w:tcPr>
                  <w:tcW w:w="568" w:type="dxa"/>
                  <w:vMerge/>
                  <w:textDirection w:val="btLr"/>
                </w:tcPr>
                <w:p w14:paraId="683D3F1B" w14:textId="77777777" w:rsidR="000368F3" w:rsidRPr="00253C28" w:rsidRDefault="000368F3" w:rsidP="009C260B">
                  <w:pPr>
                    <w:ind w:left="113" w:right="113"/>
                    <w:rPr>
                      <w:sz w:val="23"/>
                      <w:szCs w:val="23"/>
                    </w:rPr>
                  </w:pPr>
                </w:p>
              </w:tc>
              <w:tc>
                <w:tcPr>
                  <w:tcW w:w="2835" w:type="dxa"/>
                </w:tcPr>
                <w:p w14:paraId="10AACBF3" w14:textId="77777777" w:rsidR="000368F3" w:rsidRPr="00B62B1D" w:rsidRDefault="000368F3" w:rsidP="009C260B">
                  <w:pPr>
                    <w:rPr>
                      <w:rFonts w:ascii="Arial" w:hAnsi="Arial" w:cs="Arial"/>
                      <w:sz w:val="23"/>
                      <w:szCs w:val="23"/>
                    </w:rPr>
                  </w:pPr>
                  <w:r w:rsidRPr="00B62B1D">
                    <w:rPr>
                      <w:rFonts w:ascii="Arial" w:hAnsi="Arial" w:cs="Arial"/>
                      <w:sz w:val="23"/>
                      <w:szCs w:val="23"/>
                    </w:rPr>
                    <w:t>substance</w:t>
                  </w:r>
                </w:p>
              </w:tc>
            </w:tr>
            <w:tr w:rsidR="000368F3" w:rsidRPr="00B62B1D" w14:paraId="0DE1EC76" w14:textId="77777777" w:rsidTr="009C260B">
              <w:trPr>
                <w:trHeight w:val="232"/>
              </w:trPr>
              <w:tc>
                <w:tcPr>
                  <w:tcW w:w="568" w:type="dxa"/>
                  <w:vMerge/>
                  <w:textDirection w:val="btLr"/>
                </w:tcPr>
                <w:p w14:paraId="6802D866" w14:textId="77777777" w:rsidR="000368F3" w:rsidRPr="00253C28" w:rsidRDefault="000368F3" w:rsidP="009C260B">
                  <w:pPr>
                    <w:ind w:left="113" w:right="113"/>
                    <w:rPr>
                      <w:sz w:val="23"/>
                      <w:szCs w:val="23"/>
                    </w:rPr>
                  </w:pPr>
                </w:p>
              </w:tc>
              <w:tc>
                <w:tcPr>
                  <w:tcW w:w="2835" w:type="dxa"/>
                </w:tcPr>
                <w:p w14:paraId="50349FC3" w14:textId="77777777" w:rsidR="000368F3" w:rsidRPr="00B62B1D" w:rsidRDefault="000368F3" w:rsidP="009C260B">
                  <w:pPr>
                    <w:rPr>
                      <w:rFonts w:ascii="Arial" w:hAnsi="Arial" w:cs="Arial"/>
                      <w:sz w:val="23"/>
                      <w:szCs w:val="23"/>
                    </w:rPr>
                  </w:pPr>
                  <w:r>
                    <w:rPr>
                      <w:rFonts w:ascii="Arial" w:hAnsi="Arial" w:cs="Arial"/>
                      <w:sz w:val="23"/>
                      <w:szCs w:val="23"/>
                    </w:rPr>
                    <w:t>substantial</w:t>
                  </w:r>
                </w:p>
              </w:tc>
            </w:tr>
            <w:tr w:rsidR="000368F3" w:rsidRPr="00B62B1D" w14:paraId="3B8F95A4" w14:textId="77777777" w:rsidTr="009C260B">
              <w:trPr>
                <w:trHeight w:val="232"/>
              </w:trPr>
              <w:tc>
                <w:tcPr>
                  <w:tcW w:w="568" w:type="dxa"/>
                  <w:vMerge/>
                  <w:textDirection w:val="btLr"/>
                </w:tcPr>
                <w:p w14:paraId="2F391E92" w14:textId="77777777" w:rsidR="000368F3" w:rsidRPr="00253C28" w:rsidRDefault="000368F3" w:rsidP="009C260B">
                  <w:pPr>
                    <w:ind w:left="113" w:right="113"/>
                    <w:rPr>
                      <w:sz w:val="23"/>
                      <w:szCs w:val="23"/>
                    </w:rPr>
                  </w:pPr>
                </w:p>
              </w:tc>
              <w:tc>
                <w:tcPr>
                  <w:tcW w:w="2835" w:type="dxa"/>
                </w:tcPr>
                <w:p w14:paraId="3D568741" w14:textId="77777777" w:rsidR="000368F3" w:rsidRPr="00B62B1D" w:rsidRDefault="000368F3" w:rsidP="009C260B">
                  <w:pPr>
                    <w:rPr>
                      <w:rFonts w:ascii="Arial" w:hAnsi="Arial" w:cs="Arial"/>
                      <w:sz w:val="23"/>
                      <w:szCs w:val="23"/>
                    </w:rPr>
                  </w:pPr>
                  <w:r>
                    <w:rPr>
                      <w:rFonts w:ascii="Arial" w:hAnsi="Arial" w:cs="Arial"/>
                      <w:sz w:val="23"/>
                      <w:szCs w:val="23"/>
                    </w:rPr>
                    <w:t>assistant</w:t>
                  </w:r>
                </w:p>
              </w:tc>
            </w:tr>
            <w:tr w:rsidR="000368F3" w:rsidRPr="00B62B1D" w14:paraId="58887531" w14:textId="77777777" w:rsidTr="009C260B">
              <w:trPr>
                <w:trHeight w:val="232"/>
              </w:trPr>
              <w:tc>
                <w:tcPr>
                  <w:tcW w:w="568" w:type="dxa"/>
                  <w:vMerge/>
                  <w:textDirection w:val="btLr"/>
                </w:tcPr>
                <w:p w14:paraId="0E6C83EE" w14:textId="77777777" w:rsidR="000368F3" w:rsidRPr="00253C28" w:rsidRDefault="000368F3" w:rsidP="009C260B">
                  <w:pPr>
                    <w:ind w:left="113" w:right="113"/>
                    <w:rPr>
                      <w:sz w:val="23"/>
                      <w:szCs w:val="23"/>
                    </w:rPr>
                  </w:pPr>
                </w:p>
              </w:tc>
              <w:tc>
                <w:tcPr>
                  <w:tcW w:w="2835" w:type="dxa"/>
                </w:tcPr>
                <w:p w14:paraId="740E02A5" w14:textId="77777777" w:rsidR="000368F3" w:rsidRPr="00B62B1D" w:rsidRDefault="000368F3" w:rsidP="009C260B">
                  <w:pPr>
                    <w:rPr>
                      <w:rFonts w:ascii="Arial" w:hAnsi="Arial" w:cs="Arial"/>
                      <w:sz w:val="23"/>
                      <w:szCs w:val="23"/>
                    </w:rPr>
                  </w:pPr>
                  <w:r>
                    <w:rPr>
                      <w:rFonts w:ascii="Arial" w:hAnsi="Arial" w:cs="Arial"/>
                      <w:sz w:val="23"/>
                      <w:szCs w:val="23"/>
                    </w:rPr>
                    <w:t>assistance</w:t>
                  </w:r>
                </w:p>
              </w:tc>
            </w:tr>
          </w:tbl>
          <w:p w14:paraId="2D814B4A" w14:textId="77777777" w:rsidR="000368F3" w:rsidRDefault="000368F3">
            <w:pPr>
              <w:widowControl w:val="0"/>
              <w:numPr>
                <w:ilvl w:val="0"/>
                <w:numId w:val="9"/>
              </w:numPr>
              <w:spacing w:line="240" w:lineRule="auto"/>
              <w:rPr>
                <w:sz w:val="18"/>
                <w:szCs w:val="18"/>
              </w:rPr>
            </w:pPr>
          </w:p>
        </w:tc>
        <w:tc>
          <w:tcPr>
            <w:tcW w:w="4500" w:type="dxa"/>
            <w:shd w:val="clear" w:color="auto" w:fill="auto"/>
            <w:tcMar>
              <w:top w:w="100" w:type="dxa"/>
              <w:left w:w="100" w:type="dxa"/>
              <w:bottom w:w="100" w:type="dxa"/>
              <w:right w:w="100" w:type="dxa"/>
            </w:tcMar>
          </w:tcPr>
          <w:p w14:paraId="54321845" w14:textId="2F1353B0" w:rsidR="002D5E6B" w:rsidRDefault="000E442B">
            <w:pPr>
              <w:widowControl w:val="0"/>
              <w:numPr>
                <w:ilvl w:val="0"/>
                <w:numId w:val="6"/>
              </w:numPr>
              <w:spacing w:line="240" w:lineRule="auto"/>
              <w:rPr>
                <w:sz w:val="18"/>
                <w:szCs w:val="18"/>
              </w:rPr>
            </w:pPr>
            <w:r>
              <w:rPr>
                <w:sz w:val="18"/>
                <w:szCs w:val="18"/>
              </w:rPr>
              <w:lastRenderedPageBreak/>
              <w:t>Ask your child to write a diary entry/newspaper report summarising the events from the day.</w:t>
            </w:r>
            <w:r w:rsidR="00194257">
              <w:rPr>
                <w:sz w:val="18"/>
                <w:szCs w:val="18"/>
              </w:rPr>
              <w:t xml:space="preserve"> </w:t>
            </w:r>
            <w:r>
              <w:rPr>
                <w:sz w:val="18"/>
                <w:szCs w:val="18"/>
              </w:rPr>
              <w:t xml:space="preserve">This time, this must be the events for another family member. </w:t>
            </w:r>
          </w:p>
          <w:p w14:paraId="20D9E65C" w14:textId="3CEBF361" w:rsidR="002D5E6B" w:rsidRDefault="000E442B">
            <w:pPr>
              <w:widowControl w:val="0"/>
              <w:numPr>
                <w:ilvl w:val="0"/>
                <w:numId w:val="6"/>
              </w:numPr>
              <w:spacing w:line="240" w:lineRule="auto"/>
              <w:rPr>
                <w:sz w:val="18"/>
                <w:szCs w:val="18"/>
              </w:rPr>
            </w:pPr>
            <w:r>
              <w:rPr>
                <w:sz w:val="18"/>
                <w:szCs w:val="18"/>
              </w:rPr>
              <w:t xml:space="preserve">Your child must choose one of the local locations below and create a persuasive leaflet about this place. Places they could write about </w:t>
            </w:r>
            <w:r w:rsidR="00B84B8B">
              <w:rPr>
                <w:sz w:val="18"/>
                <w:szCs w:val="18"/>
              </w:rPr>
              <w:t>are</w:t>
            </w:r>
            <w:r w:rsidR="00194257">
              <w:rPr>
                <w:sz w:val="18"/>
                <w:szCs w:val="18"/>
              </w:rPr>
              <w:t xml:space="preserve"> a theme park, a favourite beach, a place they like to share with friends, a favourite place in Cornwall.</w:t>
            </w:r>
          </w:p>
          <w:p w14:paraId="62672259" w14:textId="4A76457E" w:rsidR="002D5E6B" w:rsidRDefault="000E442B">
            <w:pPr>
              <w:widowControl w:val="0"/>
              <w:numPr>
                <w:ilvl w:val="0"/>
                <w:numId w:val="6"/>
              </w:numPr>
              <w:spacing w:line="240" w:lineRule="auto"/>
              <w:rPr>
                <w:sz w:val="18"/>
                <w:szCs w:val="18"/>
              </w:rPr>
            </w:pPr>
            <w:r w:rsidRPr="1F581AC9">
              <w:rPr>
                <w:sz w:val="18"/>
                <w:szCs w:val="18"/>
              </w:rPr>
              <w:t>Encourage your child to think of a local sign</w:t>
            </w:r>
            <w:r w:rsidR="00194257" w:rsidRPr="1F581AC9">
              <w:rPr>
                <w:sz w:val="18"/>
                <w:szCs w:val="18"/>
              </w:rPr>
              <w:t>ificant individual from Cornwall and how they contributed</w:t>
            </w:r>
          </w:p>
          <w:p w14:paraId="299DA2C0" w14:textId="3C94630B" w:rsidR="002D5E6B" w:rsidRDefault="00194257">
            <w:pPr>
              <w:widowControl w:val="0"/>
              <w:numPr>
                <w:ilvl w:val="0"/>
                <w:numId w:val="6"/>
              </w:numPr>
              <w:spacing w:line="240" w:lineRule="auto"/>
              <w:rPr>
                <w:sz w:val="18"/>
                <w:szCs w:val="18"/>
              </w:rPr>
            </w:pPr>
            <w:r>
              <w:rPr>
                <w:sz w:val="18"/>
                <w:szCs w:val="18"/>
              </w:rPr>
              <w:t xml:space="preserve">Should we limit the number of visitors to Cornwall in the summer? </w:t>
            </w:r>
            <w:r w:rsidR="000E442B">
              <w:rPr>
                <w:sz w:val="18"/>
                <w:szCs w:val="18"/>
              </w:rPr>
              <w:t xml:space="preserve">Do you agree/disagree? Your child can write an argument about this statement. </w:t>
            </w:r>
          </w:p>
          <w:p w14:paraId="1F79613D" w14:textId="4B14F7C0" w:rsidR="002D5E6B" w:rsidRDefault="000E442B">
            <w:pPr>
              <w:widowControl w:val="0"/>
              <w:numPr>
                <w:ilvl w:val="0"/>
                <w:numId w:val="6"/>
              </w:numPr>
              <w:spacing w:line="240" w:lineRule="auto"/>
              <w:rPr>
                <w:sz w:val="18"/>
                <w:szCs w:val="18"/>
              </w:rPr>
            </w:pPr>
            <w:r>
              <w:rPr>
                <w:b/>
                <w:sz w:val="18"/>
                <w:szCs w:val="18"/>
              </w:rPr>
              <w:t>Story Task:</w:t>
            </w:r>
            <w:r>
              <w:rPr>
                <w:sz w:val="18"/>
                <w:szCs w:val="18"/>
              </w:rPr>
              <w:t xml:space="preserve"> Your child can now invent a new character for their very own story. They must think about the setting they created last week and how their character would fit in to this. They must also consider the audience they want their story to appeal to.</w:t>
            </w:r>
            <w:r w:rsidR="000368F3">
              <w:rPr>
                <w:sz w:val="18"/>
                <w:szCs w:val="18"/>
              </w:rPr>
              <w:t xml:space="preserve"> Describe the characters personality, strengths and weaknesses as well as their appearance.</w:t>
            </w:r>
          </w:p>
        </w:tc>
      </w:tr>
      <w:tr w:rsidR="002D5E6B" w14:paraId="761DC1A6" w14:textId="77777777" w:rsidTr="1F581AC9">
        <w:trPr>
          <w:trHeight w:val="420"/>
        </w:trPr>
        <w:tc>
          <w:tcPr>
            <w:tcW w:w="9075" w:type="dxa"/>
            <w:gridSpan w:val="2"/>
            <w:shd w:val="clear" w:color="auto" w:fill="999999"/>
            <w:tcMar>
              <w:top w:w="100" w:type="dxa"/>
              <w:left w:w="100" w:type="dxa"/>
              <w:bottom w:w="100" w:type="dxa"/>
              <w:right w:w="100" w:type="dxa"/>
            </w:tcMar>
          </w:tcPr>
          <w:p w14:paraId="663E10F7" w14:textId="77777777" w:rsidR="002D5E6B" w:rsidRDefault="000E442B">
            <w:pPr>
              <w:widowControl w:val="0"/>
              <w:pBdr>
                <w:top w:val="nil"/>
                <w:left w:val="nil"/>
                <w:bottom w:val="nil"/>
                <w:right w:val="nil"/>
                <w:between w:val="nil"/>
              </w:pBdr>
              <w:spacing w:line="240" w:lineRule="auto"/>
              <w:jc w:val="center"/>
              <w:rPr>
                <w:b/>
              </w:rPr>
            </w:pPr>
            <w:r>
              <w:rPr>
                <w:b/>
              </w:rPr>
              <w:t>Learning Project - to be done throughout the week</w:t>
            </w:r>
          </w:p>
        </w:tc>
      </w:tr>
      <w:tr w:rsidR="002D5E6B" w14:paraId="5B61C7A9" w14:textId="77777777" w:rsidTr="1F581AC9">
        <w:trPr>
          <w:trHeight w:val="420"/>
        </w:trPr>
        <w:tc>
          <w:tcPr>
            <w:tcW w:w="9075" w:type="dxa"/>
            <w:gridSpan w:val="2"/>
            <w:shd w:val="clear" w:color="auto" w:fill="auto"/>
            <w:tcMar>
              <w:top w:w="100" w:type="dxa"/>
              <w:left w:w="100" w:type="dxa"/>
              <w:bottom w:w="100" w:type="dxa"/>
              <w:right w:w="100" w:type="dxa"/>
            </w:tcMar>
          </w:tcPr>
          <w:p w14:paraId="6E9AE90D" w14:textId="7B8B52F9" w:rsidR="002D5E6B" w:rsidRDefault="000E442B">
            <w:pPr>
              <w:rPr>
                <w:b/>
              </w:rPr>
            </w:pPr>
            <w:r>
              <w:rPr>
                <w:b/>
              </w:rPr>
              <w:t>The project this week aims to provide opportunities for your child to learn more about the area in which they live. Learning may focus on your local area, famous people, key landmarks and links to your city.</w:t>
            </w:r>
          </w:p>
          <w:p w14:paraId="47EB795B" w14:textId="77777777" w:rsidR="002D5E6B" w:rsidRDefault="002D5E6B">
            <w:pPr>
              <w:rPr>
                <w:b/>
                <w:sz w:val="20"/>
                <w:szCs w:val="20"/>
                <w:u w:val="single"/>
              </w:rPr>
            </w:pPr>
          </w:p>
          <w:p w14:paraId="2F9B659C" w14:textId="42E9CA99" w:rsidR="002D5E6B" w:rsidRDefault="000E442B">
            <w:pPr>
              <w:numPr>
                <w:ilvl w:val="0"/>
                <w:numId w:val="3"/>
              </w:numPr>
              <w:rPr>
                <w:b/>
                <w:sz w:val="20"/>
                <w:szCs w:val="20"/>
              </w:rPr>
            </w:pPr>
            <w:r>
              <w:rPr>
                <w:b/>
                <w:sz w:val="20"/>
                <w:szCs w:val="20"/>
                <w:u w:val="single"/>
              </w:rPr>
              <w:t>An Architectural Masterpiece</w:t>
            </w:r>
            <w:r w:rsidR="00B84B8B">
              <w:rPr>
                <w:b/>
                <w:sz w:val="20"/>
                <w:szCs w:val="20"/>
                <w:u w:val="single"/>
              </w:rPr>
              <w:t xml:space="preserve">- </w:t>
            </w:r>
            <w:r w:rsidR="00B84B8B">
              <w:rPr>
                <w:sz w:val="20"/>
                <w:szCs w:val="20"/>
              </w:rPr>
              <w:t>Give</w:t>
            </w:r>
            <w:r>
              <w:rPr>
                <w:sz w:val="20"/>
                <w:szCs w:val="20"/>
              </w:rPr>
              <w:t xml:space="preserve"> your child the task of designing a new building/structure</w:t>
            </w:r>
            <w:r w:rsidR="005F2295">
              <w:rPr>
                <w:sz w:val="20"/>
                <w:szCs w:val="20"/>
              </w:rPr>
              <w:t>/ facility</w:t>
            </w:r>
            <w:r>
              <w:rPr>
                <w:sz w:val="20"/>
                <w:szCs w:val="20"/>
              </w:rPr>
              <w:t xml:space="preserve"> to inspire the resid</w:t>
            </w:r>
            <w:r w:rsidR="005F2295">
              <w:rPr>
                <w:sz w:val="20"/>
                <w:szCs w:val="20"/>
              </w:rPr>
              <w:t>ents of their local community</w:t>
            </w:r>
            <w:r>
              <w:rPr>
                <w:sz w:val="20"/>
                <w:szCs w:val="20"/>
              </w:rPr>
              <w:t xml:space="preserve">. They must research, plan, design and then make a model of it using materials from around the house. Ask them to create </w:t>
            </w:r>
            <w:bookmarkStart w:id="0" w:name="_GoBack"/>
            <w:bookmarkEnd w:id="0"/>
            <w:r>
              <w:rPr>
                <w:sz w:val="20"/>
                <w:szCs w:val="20"/>
              </w:rPr>
              <w:t xml:space="preserve">criteria for success and then evaluate their model against this. </w:t>
            </w:r>
          </w:p>
          <w:p w14:paraId="7795EB6F" w14:textId="77777777" w:rsidR="002D5E6B" w:rsidRDefault="002D5E6B">
            <w:pPr>
              <w:rPr>
                <w:sz w:val="20"/>
                <w:szCs w:val="20"/>
              </w:rPr>
            </w:pPr>
          </w:p>
          <w:p w14:paraId="4D75F264" w14:textId="0056091C" w:rsidR="002D5E6B" w:rsidRDefault="000E442B">
            <w:pPr>
              <w:numPr>
                <w:ilvl w:val="0"/>
                <w:numId w:val="5"/>
              </w:numPr>
              <w:rPr>
                <w:sz w:val="20"/>
                <w:szCs w:val="20"/>
              </w:rPr>
            </w:pPr>
            <w:r>
              <w:rPr>
                <w:b/>
                <w:sz w:val="20"/>
                <w:szCs w:val="20"/>
                <w:u w:val="single"/>
              </w:rPr>
              <w:t>Promoting Your Local Area-</w:t>
            </w:r>
            <w:r>
              <w:rPr>
                <w:sz w:val="20"/>
                <w:szCs w:val="20"/>
              </w:rPr>
              <w:t xml:space="preserve"> Tell your child that a visitor from another count</w:t>
            </w:r>
            <w:r w:rsidR="005F2295">
              <w:rPr>
                <w:sz w:val="20"/>
                <w:szCs w:val="20"/>
              </w:rPr>
              <w:t>ry is coming to stay</w:t>
            </w:r>
            <w:r>
              <w:rPr>
                <w:sz w:val="20"/>
                <w:szCs w:val="20"/>
              </w:rPr>
              <w:t xml:space="preserve"> for a week. They really need to impress them by showing them the most interesting places in their local area. Where would they take them each day? Plan the itinerary for each day detailing the transport that will be taken to each location, how long will be spent there, what will be eaten and any activities that may take place. </w:t>
            </w:r>
          </w:p>
          <w:p w14:paraId="40E0C3EA" w14:textId="77777777" w:rsidR="002D5E6B" w:rsidRDefault="000E442B">
            <w:pPr>
              <w:rPr>
                <w:sz w:val="20"/>
                <w:szCs w:val="20"/>
              </w:rPr>
            </w:pPr>
            <w:r>
              <w:rPr>
                <w:sz w:val="20"/>
                <w:szCs w:val="20"/>
              </w:rPr>
              <w:t xml:space="preserve"> </w:t>
            </w:r>
          </w:p>
          <w:p w14:paraId="09C8BCD5" w14:textId="6751D46B" w:rsidR="002D5E6B" w:rsidRDefault="000E442B">
            <w:pPr>
              <w:numPr>
                <w:ilvl w:val="0"/>
                <w:numId w:val="3"/>
              </w:numPr>
              <w:rPr>
                <w:b/>
                <w:sz w:val="20"/>
                <w:szCs w:val="20"/>
              </w:rPr>
            </w:pPr>
            <w:r>
              <w:rPr>
                <w:b/>
                <w:sz w:val="20"/>
                <w:szCs w:val="20"/>
                <w:u w:val="single"/>
              </w:rPr>
              <w:t xml:space="preserve">Where in the World? - </w:t>
            </w:r>
            <w:r>
              <w:rPr>
                <w:sz w:val="20"/>
                <w:szCs w:val="20"/>
              </w:rPr>
              <w:t>Show your child how to use Google Earth or Google Maps to look at the geographical features of</w:t>
            </w:r>
            <w:r w:rsidR="005F2295">
              <w:rPr>
                <w:sz w:val="20"/>
                <w:szCs w:val="20"/>
              </w:rPr>
              <w:t xml:space="preserve"> Cornwall, London</w:t>
            </w:r>
            <w:r>
              <w:rPr>
                <w:sz w:val="20"/>
                <w:szCs w:val="20"/>
              </w:rPr>
              <w:t xml:space="preserve"> and Perth (Australia). How are these places the same? How are these places different? What impacts the similarities and differences? After, they can then choose three different places and do the same thing. Do they notice any patterns?  </w:t>
            </w:r>
          </w:p>
          <w:p w14:paraId="7500DC2A" w14:textId="77777777" w:rsidR="002D5E6B" w:rsidRDefault="002D5E6B">
            <w:pPr>
              <w:ind w:left="720"/>
              <w:rPr>
                <w:b/>
                <w:sz w:val="20"/>
                <w:szCs w:val="20"/>
                <w:u w:val="single"/>
              </w:rPr>
            </w:pPr>
          </w:p>
          <w:p w14:paraId="1D1D25C8" w14:textId="28D3D8D2" w:rsidR="000048F4" w:rsidRPr="000048F4" w:rsidRDefault="000E442B" w:rsidP="000048F4">
            <w:pPr>
              <w:numPr>
                <w:ilvl w:val="0"/>
                <w:numId w:val="3"/>
              </w:numPr>
              <w:rPr>
                <w:sz w:val="20"/>
                <w:szCs w:val="20"/>
              </w:rPr>
            </w:pPr>
            <w:r w:rsidRPr="00AA2F86">
              <w:rPr>
                <w:b/>
                <w:sz w:val="20"/>
                <w:szCs w:val="20"/>
                <w:u w:val="single"/>
              </w:rPr>
              <w:t xml:space="preserve">Places of Worship </w:t>
            </w:r>
            <w:r w:rsidR="00B84B8B" w:rsidRPr="00AA2F86">
              <w:rPr>
                <w:b/>
                <w:sz w:val="20"/>
                <w:szCs w:val="20"/>
                <w:u w:val="single"/>
              </w:rPr>
              <w:t xml:space="preserve">- </w:t>
            </w:r>
            <w:r w:rsidR="00B84B8B" w:rsidRPr="00AA2F86">
              <w:rPr>
                <w:sz w:val="20"/>
                <w:szCs w:val="20"/>
              </w:rPr>
              <w:t>What</w:t>
            </w:r>
            <w:r w:rsidR="005F2295" w:rsidRPr="00AA2F86">
              <w:rPr>
                <w:sz w:val="20"/>
                <w:szCs w:val="20"/>
              </w:rPr>
              <w:t xml:space="preserve"> places of worship are there in Cornwall?</w:t>
            </w:r>
            <w:r w:rsidR="00AA2F86" w:rsidRPr="00AA2F86">
              <w:rPr>
                <w:sz w:val="20"/>
                <w:szCs w:val="20"/>
              </w:rPr>
              <w:t xml:space="preserve"> Think about all the different places you have se</w:t>
            </w:r>
            <w:r w:rsidR="000048F4">
              <w:rPr>
                <w:sz w:val="20"/>
                <w:szCs w:val="20"/>
              </w:rPr>
              <w:t xml:space="preserve">en such as churches, chapels, mosque, </w:t>
            </w:r>
            <w:r w:rsidR="00B84B8B">
              <w:rPr>
                <w:sz w:val="20"/>
                <w:szCs w:val="20"/>
              </w:rPr>
              <w:t>Q</w:t>
            </w:r>
            <w:r w:rsidR="00B84B8B" w:rsidRPr="00AA2F86">
              <w:rPr>
                <w:sz w:val="20"/>
                <w:szCs w:val="20"/>
              </w:rPr>
              <w:t>uaker</w:t>
            </w:r>
            <w:r w:rsidR="00AA2F86" w:rsidRPr="00AA2F86">
              <w:rPr>
                <w:sz w:val="20"/>
                <w:szCs w:val="20"/>
              </w:rPr>
              <w:t xml:space="preserve"> house? What role do they play in the community? What festivals and occasions are celebrated in them?</w:t>
            </w:r>
            <w:r w:rsidR="000048F4">
              <w:rPr>
                <w:sz w:val="20"/>
                <w:szCs w:val="20"/>
              </w:rPr>
              <w:t xml:space="preserve"> Look at </w:t>
            </w:r>
            <w:hyperlink r:id="rId16" w:history="1">
              <w:r w:rsidR="000048F4" w:rsidRPr="000048F4">
                <w:rPr>
                  <w:color w:val="0000FF"/>
                  <w:u w:val="single"/>
                </w:rPr>
                <w:t>https://www.twinkl.co.uk/resources/ks2-subjects/ks2-religious-education/ks2-religious-education-places-of-worship</w:t>
              </w:r>
            </w:hyperlink>
            <w:r w:rsidR="000048F4">
              <w:t xml:space="preserve"> and choose a power point to explore.</w:t>
            </w:r>
          </w:p>
          <w:p w14:paraId="1EDA181A" w14:textId="19114AC2" w:rsidR="002D5E6B" w:rsidRDefault="002D5E6B" w:rsidP="00AA2F86">
            <w:pPr>
              <w:rPr>
                <w:sz w:val="20"/>
                <w:szCs w:val="20"/>
              </w:rPr>
            </w:pPr>
          </w:p>
          <w:p w14:paraId="75D806D7" w14:textId="31C7FAF4" w:rsidR="003633C3" w:rsidRDefault="000048F4" w:rsidP="000048F4">
            <w:pPr>
              <w:numPr>
                <w:ilvl w:val="0"/>
                <w:numId w:val="1"/>
              </w:numPr>
              <w:rPr>
                <w:sz w:val="20"/>
                <w:szCs w:val="20"/>
              </w:rPr>
            </w:pPr>
            <w:r>
              <w:rPr>
                <w:b/>
                <w:sz w:val="20"/>
                <w:szCs w:val="20"/>
                <w:u w:val="single"/>
              </w:rPr>
              <w:t>Art –</w:t>
            </w:r>
            <w:r w:rsidR="00AA2F86" w:rsidRPr="00AA2F86">
              <w:rPr>
                <w:sz w:val="20"/>
                <w:szCs w:val="20"/>
              </w:rPr>
              <w:t>Collect patterns and textures from the area you live in. Create an abstract collage that captures the shapes and textures of your home and surroundings.</w:t>
            </w:r>
            <w:r w:rsidR="003633C3">
              <w:rPr>
                <w:sz w:val="20"/>
                <w:szCs w:val="20"/>
              </w:rPr>
              <w:t xml:space="preserve"> Look at this site for ideas and techniques. </w:t>
            </w:r>
            <w:hyperlink r:id="rId17" w:history="1">
              <w:r w:rsidR="003633C3" w:rsidRPr="003633C3">
                <w:rPr>
                  <w:color w:val="0000FF"/>
                  <w:u w:val="single"/>
                </w:rPr>
                <w:t>https://www.tate.org.uk/kids/make/paint-draw/have-fun-textures</w:t>
              </w:r>
            </w:hyperlink>
          </w:p>
          <w:p w14:paraId="0D6E4BE2" w14:textId="6565B2D6" w:rsidR="002D5E6B" w:rsidRDefault="000048F4" w:rsidP="003633C3">
            <w:pPr>
              <w:ind w:left="720"/>
              <w:rPr>
                <w:sz w:val="20"/>
                <w:szCs w:val="20"/>
              </w:rPr>
            </w:pPr>
            <w:r>
              <w:rPr>
                <w:sz w:val="20"/>
                <w:szCs w:val="20"/>
              </w:rPr>
              <w:t xml:space="preserve"> </w:t>
            </w:r>
          </w:p>
        </w:tc>
      </w:tr>
      <w:tr w:rsidR="002D5E6B" w14:paraId="0C4F5C17" w14:textId="77777777" w:rsidTr="1F581AC9">
        <w:trPr>
          <w:trHeight w:val="420"/>
        </w:trPr>
        <w:tc>
          <w:tcPr>
            <w:tcW w:w="9075" w:type="dxa"/>
            <w:gridSpan w:val="2"/>
            <w:shd w:val="clear" w:color="auto" w:fill="999999"/>
            <w:tcMar>
              <w:top w:w="100" w:type="dxa"/>
              <w:left w:w="100" w:type="dxa"/>
              <w:bottom w:w="100" w:type="dxa"/>
              <w:right w:w="100" w:type="dxa"/>
            </w:tcMar>
          </w:tcPr>
          <w:p w14:paraId="51357ED4" w14:textId="77777777" w:rsidR="002D5E6B" w:rsidRDefault="000E442B">
            <w:pPr>
              <w:jc w:val="center"/>
              <w:rPr>
                <w:b/>
              </w:rPr>
            </w:pPr>
            <w:r>
              <w:rPr>
                <w:b/>
              </w:rPr>
              <w:t>Additional learning resources parents may wish to engage with</w:t>
            </w:r>
          </w:p>
        </w:tc>
      </w:tr>
      <w:tr w:rsidR="002D5E6B" w14:paraId="28175452" w14:textId="77777777" w:rsidTr="1F581AC9">
        <w:trPr>
          <w:trHeight w:val="420"/>
        </w:trPr>
        <w:tc>
          <w:tcPr>
            <w:tcW w:w="9075" w:type="dxa"/>
            <w:gridSpan w:val="2"/>
            <w:shd w:val="clear" w:color="auto" w:fill="auto"/>
            <w:tcMar>
              <w:top w:w="100" w:type="dxa"/>
              <w:left w:w="100" w:type="dxa"/>
              <w:bottom w:w="100" w:type="dxa"/>
              <w:right w:w="100" w:type="dxa"/>
            </w:tcMar>
          </w:tcPr>
          <w:p w14:paraId="5B8CA65C" w14:textId="77777777" w:rsidR="002D5E6B" w:rsidRDefault="00B84B8B">
            <w:hyperlink r:id="rId18">
              <w:r w:rsidR="000E442B">
                <w:rPr>
                  <w:b/>
                  <w:color w:val="1155CC"/>
                  <w:u w:val="single"/>
                </w:rPr>
                <w:t xml:space="preserve">Classroom Secrets Learning Packs </w:t>
              </w:r>
            </w:hyperlink>
            <w:r w:rsidR="000E442B">
              <w:rPr>
                <w:b/>
              </w:rPr>
              <w:t xml:space="preserve">- </w:t>
            </w:r>
            <w:r w:rsidR="000E442B">
              <w:t xml:space="preserve">These packs are split into different year groups and include activities linked to reading, writing, maths and practical ideas you can do around the home. </w:t>
            </w:r>
          </w:p>
          <w:p w14:paraId="3DD7069E" w14:textId="77777777" w:rsidR="002D5E6B" w:rsidRDefault="00B84B8B">
            <w:hyperlink r:id="rId19">
              <w:r w:rsidR="000E442B">
                <w:rPr>
                  <w:b/>
                  <w:color w:val="1155CC"/>
                  <w:u w:val="single"/>
                </w:rPr>
                <w:t>Twinkl</w:t>
              </w:r>
            </w:hyperlink>
            <w:r w:rsidR="000E442B">
              <w:rPr>
                <w:b/>
              </w:rPr>
              <w:t xml:space="preserve"> - </w:t>
            </w:r>
            <w:r w:rsidR="000E442B">
              <w:t xml:space="preserve">to access these resources click on the link and sign up using your own email address and creating your own password. Use the offer code UKTWINKLHELPS. </w:t>
            </w:r>
          </w:p>
          <w:p w14:paraId="7D25A427" w14:textId="77777777" w:rsidR="002D5E6B" w:rsidRDefault="00B84B8B">
            <w:hyperlink r:id="rId20">
              <w:r w:rsidR="000E442B">
                <w:rPr>
                  <w:b/>
                  <w:color w:val="1155CC"/>
                  <w:u w:val="single"/>
                </w:rPr>
                <w:t>Headteacherchat</w:t>
              </w:r>
            </w:hyperlink>
            <w:r w:rsidR="000E442B">
              <w:t xml:space="preserve"> - This is a blog that has links to various learning platforms. Lots of these are free to access. </w:t>
            </w:r>
          </w:p>
        </w:tc>
      </w:tr>
      <w:tr w:rsidR="002D5E6B" w14:paraId="0AD6BF4E" w14:textId="77777777" w:rsidTr="1F581AC9">
        <w:trPr>
          <w:trHeight w:val="420"/>
        </w:trPr>
        <w:tc>
          <w:tcPr>
            <w:tcW w:w="9075" w:type="dxa"/>
            <w:gridSpan w:val="2"/>
            <w:shd w:val="clear" w:color="auto" w:fill="434343"/>
            <w:tcMar>
              <w:top w:w="100" w:type="dxa"/>
              <w:left w:w="100" w:type="dxa"/>
              <w:bottom w:w="100" w:type="dxa"/>
              <w:right w:w="100" w:type="dxa"/>
            </w:tcMar>
          </w:tcPr>
          <w:p w14:paraId="220A93D9" w14:textId="77777777" w:rsidR="002D5E6B" w:rsidRDefault="000E442B">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14:paraId="6B75D426" w14:textId="77777777" w:rsidR="002D5E6B" w:rsidRDefault="002D5E6B"/>
    <w:sectPr w:rsidR="002D5E6B">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C57"/>
    <w:multiLevelType w:val="multilevel"/>
    <w:tmpl w:val="5C361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D3F05"/>
    <w:multiLevelType w:val="multilevel"/>
    <w:tmpl w:val="E5E87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7462A"/>
    <w:multiLevelType w:val="multilevel"/>
    <w:tmpl w:val="07D25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03174E"/>
    <w:multiLevelType w:val="multilevel"/>
    <w:tmpl w:val="68064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1F0CE6"/>
    <w:multiLevelType w:val="multilevel"/>
    <w:tmpl w:val="07B89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D607A3"/>
    <w:multiLevelType w:val="multilevel"/>
    <w:tmpl w:val="398E8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6217F9"/>
    <w:multiLevelType w:val="multilevel"/>
    <w:tmpl w:val="D8C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8608EA"/>
    <w:multiLevelType w:val="multilevel"/>
    <w:tmpl w:val="2E34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B928E7"/>
    <w:multiLevelType w:val="multilevel"/>
    <w:tmpl w:val="CD445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6C3D7A"/>
    <w:multiLevelType w:val="multilevel"/>
    <w:tmpl w:val="40A45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347FA7"/>
    <w:multiLevelType w:val="multilevel"/>
    <w:tmpl w:val="1742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6"/>
  </w:num>
  <w:num w:numId="4">
    <w:abstractNumId w:val="5"/>
  </w:num>
  <w:num w:numId="5">
    <w:abstractNumId w:val="8"/>
  </w:num>
  <w:num w:numId="6">
    <w:abstractNumId w:val="0"/>
  </w:num>
  <w:num w:numId="7">
    <w:abstractNumId w:val="2"/>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E6B"/>
    <w:rsid w:val="000048F4"/>
    <w:rsid w:val="000368F3"/>
    <w:rsid w:val="000B4849"/>
    <w:rsid w:val="000E442B"/>
    <w:rsid w:val="00194257"/>
    <w:rsid w:val="001D69B4"/>
    <w:rsid w:val="002B5D3F"/>
    <w:rsid w:val="002D5E6B"/>
    <w:rsid w:val="00313CCA"/>
    <w:rsid w:val="003633C3"/>
    <w:rsid w:val="00490371"/>
    <w:rsid w:val="004F2B9E"/>
    <w:rsid w:val="005E41D9"/>
    <w:rsid w:val="005F2295"/>
    <w:rsid w:val="006D381A"/>
    <w:rsid w:val="00727D07"/>
    <w:rsid w:val="00803631"/>
    <w:rsid w:val="00AA2F86"/>
    <w:rsid w:val="00B84B8B"/>
    <w:rsid w:val="00BC2AC6"/>
    <w:rsid w:val="00BF0296"/>
    <w:rsid w:val="00C24A6E"/>
    <w:rsid w:val="00CF1D4C"/>
    <w:rsid w:val="00E1044A"/>
    <w:rsid w:val="00F651DF"/>
    <w:rsid w:val="1F581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48EA"/>
  <w15:docId w15:val="{38F97125-8F95-4CC4-9B7D-96E2F901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651DF"/>
    <w:rPr>
      <w:color w:val="0000FF" w:themeColor="hyperlink"/>
      <w:u w:val="single"/>
    </w:rPr>
  </w:style>
  <w:style w:type="paragraph" w:styleId="BalloonText">
    <w:name w:val="Balloon Text"/>
    <w:basedOn w:val="Normal"/>
    <w:link w:val="BalloonTextChar"/>
    <w:uiPriority w:val="99"/>
    <w:semiHidden/>
    <w:unhideWhenUsed/>
    <w:rsid w:val="005F22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295"/>
    <w:rPr>
      <w:rFonts w:ascii="Tahoma" w:hAnsi="Tahoma" w:cs="Tahoma"/>
      <w:sz w:val="16"/>
      <w:szCs w:val="16"/>
    </w:rPr>
  </w:style>
  <w:style w:type="paragraph" w:styleId="ListParagraph">
    <w:name w:val="List Paragraph"/>
    <w:basedOn w:val="Normal"/>
    <w:uiPriority w:val="34"/>
    <w:qFormat/>
    <w:rsid w:val="005F2295"/>
    <w:pPr>
      <w:ind w:left="720"/>
      <w:contextualSpacing/>
    </w:pPr>
  </w:style>
  <w:style w:type="table" w:styleId="TableGrid">
    <w:name w:val="Table Grid"/>
    <w:basedOn w:val="TableNormal"/>
    <w:uiPriority w:val="59"/>
    <w:rsid w:val="000368F3"/>
    <w:pPr>
      <w:spacing w:line="240" w:lineRule="auto"/>
      <w:jc w:val="center"/>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8F3"/>
    <w:pPr>
      <w:autoSpaceDE w:val="0"/>
      <w:autoSpaceDN w:val="0"/>
      <w:adjustRightInd w:val="0"/>
      <w:spacing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rich.maths.org/9415" TargetMode="External"/><Relationship Id="rId18" Type="http://schemas.openxmlformats.org/officeDocument/2006/relationships/hyperlink" Target="https://classroomsecrets.co.uk/free-home-learning-pack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opmarks.co.uk/maths-games/daily10" TargetMode="External"/><Relationship Id="rId17" Type="http://schemas.openxmlformats.org/officeDocument/2006/relationships/hyperlink" Target="https://www.tate.org.uk/kids/make/paint-draw/have-fun-textures" TargetMode="External"/><Relationship Id="rId2" Type="http://schemas.openxmlformats.org/officeDocument/2006/relationships/customXml" Target="../customXml/item2.xml"/><Relationship Id="rId16" Type="http://schemas.openxmlformats.org/officeDocument/2006/relationships/hyperlink" Target="https://www.twinkl.co.uk/resources/ks2-subjects/ks2-religious-education/ks2-religious-education-places-of-worship" TargetMode="External"/><Relationship Id="rId20" Type="http://schemas.openxmlformats.org/officeDocument/2006/relationships/hyperlink" Target="https://www.headteacherchat.com/post/corona-virus-free-resources-for-teachers-and-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acherled.com/iresources/charts/carrolls/" TargetMode="External"/><Relationship Id="rId5" Type="http://schemas.openxmlformats.org/officeDocument/2006/relationships/styles" Target="styles.xml"/><Relationship Id="rId15" Type="http://schemas.openxmlformats.org/officeDocument/2006/relationships/hyperlink" Target="https://authorfy.com/" TargetMode="External"/><Relationship Id="rId10" Type="http://schemas.openxmlformats.org/officeDocument/2006/relationships/hyperlink" Target="https://numbots.com" TargetMode="External"/><Relationship Id="rId19"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numbering" Target="numbering.xml"/><Relationship Id="rId9" Type="http://schemas.openxmlformats.org/officeDocument/2006/relationships/hyperlink" Target="https://play.ttrockstars.com/auth/school" TargetMode="External"/><Relationship Id="rId14" Type="http://schemas.openxmlformats.org/officeDocument/2006/relationships/hyperlink" Target="https://whiterosemaths.com/homelear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2" ma:contentTypeDescription="Create a new document." ma:contentTypeScope="" ma:versionID="198b4b8164a3e0f3b41f5924ee1bc332">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09100aba43596a845bada8595d98b57a"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5093C-DE81-44D0-A72F-44BD637EC160}">
  <ds:schemaRefs>
    <ds:schemaRef ds:uri="http://schemas.microsoft.com/sharepoint/v3/contenttype/forms"/>
  </ds:schemaRefs>
</ds:datastoreItem>
</file>

<file path=customXml/itemProps2.xml><?xml version="1.0" encoding="utf-8"?>
<ds:datastoreItem xmlns:ds="http://schemas.openxmlformats.org/officeDocument/2006/customXml" ds:itemID="{31EBC49D-D580-4BE6-8671-BDA42D8C2FD4}"/>
</file>

<file path=customXml/itemProps3.xml><?xml version="1.0" encoding="utf-8"?>
<ds:datastoreItem xmlns:ds="http://schemas.openxmlformats.org/officeDocument/2006/customXml" ds:itemID="{94ACD4A7-7A5F-4A4F-A69A-30645C2EB3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Beckerleg</dc:creator>
  <cp:lastModifiedBy>Simon Welch</cp:lastModifiedBy>
  <cp:revision>27</cp:revision>
  <dcterms:created xsi:type="dcterms:W3CDTF">2020-03-18T16:55:00Z</dcterms:created>
  <dcterms:modified xsi:type="dcterms:W3CDTF">2020-03-23T14:52:00Z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ies>
</file>